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8C" w:rsidRDefault="00F76B8C" w:rsidP="00D855C5">
      <w:pPr>
        <w:spacing w:after="0"/>
        <w:jc w:val="center"/>
        <w:rPr>
          <w:rFonts w:ascii="Arial Black" w:hAnsi="Arial Black" w:cs="Arial"/>
          <w:lang w:val="fr-FR"/>
        </w:rPr>
      </w:pPr>
      <w:r>
        <w:rPr>
          <w:rFonts w:ascii="Arial Black" w:hAnsi="Arial Black" w:cs="Arial"/>
          <w:lang w:val="fr-FR"/>
        </w:rPr>
        <w:t>Rapport sur un p</w:t>
      </w:r>
      <w:r w:rsidRPr="00D855C5">
        <w:rPr>
          <w:rFonts w:ascii="Arial Black" w:hAnsi="Arial Black" w:cs="Arial"/>
          <w:lang w:val="fr-FR"/>
        </w:rPr>
        <w:t>roblème de décodage de trame de balises 406</w:t>
      </w:r>
    </w:p>
    <w:p w:rsidR="00F76B8C" w:rsidRPr="00D855C5" w:rsidRDefault="00F76B8C" w:rsidP="00D855C5">
      <w:pPr>
        <w:spacing w:after="0"/>
        <w:jc w:val="center"/>
        <w:rPr>
          <w:rFonts w:ascii="Arial Black" w:hAnsi="Arial Black" w:cs="Arial"/>
          <w:lang w:val="fr-FR"/>
        </w:rPr>
      </w:pP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Suite à un problème de décodage ou de non-décodage de trames de balise 406 lors d’un exercice ADRASEC ou d’une opération SATER, il faut comprendre ce qui s’est passé afin d’éviter que ça ne se reproduise. </w:t>
      </w:r>
      <w:r w:rsidRPr="00D855C5">
        <w:rPr>
          <w:rFonts w:ascii="Arial" w:hAnsi="Arial" w:cs="Arial"/>
          <w:lang w:val="fr-FR"/>
        </w:rPr>
        <w:t>Pour pou</w:t>
      </w:r>
      <w:r>
        <w:rPr>
          <w:rFonts w:ascii="Arial" w:hAnsi="Arial" w:cs="Arial"/>
          <w:lang w:val="fr-FR"/>
        </w:rPr>
        <w:t>voir corriger le problème</w:t>
      </w:r>
      <w:r w:rsidRPr="00D855C5">
        <w:rPr>
          <w:rFonts w:ascii="Arial" w:hAnsi="Arial" w:cs="Arial"/>
          <w:lang w:val="fr-FR"/>
        </w:rPr>
        <w:t xml:space="preserve">, </w:t>
      </w:r>
      <w:r>
        <w:rPr>
          <w:rFonts w:ascii="Arial" w:hAnsi="Arial" w:cs="Arial"/>
          <w:lang w:val="fr-FR"/>
        </w:rPr>
        <w:t>il faut essayer de localiser l’origine du dysfonctionnement.</w:t>
      </w: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</w:p>
    <w:p w:rsidR="00F76B8C" w:rsidRPr="00D855C5" w:rsidRDefault="00F76B8C" w:rsidP="00D855C5">
      <w:pPr>
        <w:spacing w:after="0"/>
        <w:rPr>
          <w:rFonts w:ascii="Arial" w:hAnsi="Arial" w:cs="Arial"/>
          <w:u w:val="single"/>
          <w:lang w:val="fr-FR"/>
        </w:rPr>
      </w:pPr>
      <w:r w:rsidRPr="00D855C5">
        <w:rPr>
          <w:rFonts w:ascii="Arial" w:hAnsi="Arial" w:cs="Arial"/>
          <w:u w:val="single"/>
          <w:lang w:val="fr-FR"/>
        </w:rPr>
        <w:t>Balise</w:t>
      </w:r>
    </w:p>
    <w:p w:rsidR="00F76B8C" w:rsidRDefault="00F76B8C" w:rsidP="000A5DD6">
      <w:pPr>
        <w:spacing w:after="0"/>
        <w:ind w:firstLine="7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Date :</w:t>
      </w:r>
    </w:p>
    <w:p w:rsidR="00F76B8C" w:rsidRDefault="00F76B8C" w:rsidP="00D855C5">
      <w:pPr>
        <w:spacing w:after="0"/>
        <w:ind w:firstLine="7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Lieu : </w:t>
      </w:r>
    </w:p>
    <w:p w:rsidR="00F76B8C" w:rsidRDefault="00F76B8C" w:rsidP="00D855C5">
      <w:pPr>
        <w:spacing w:after="0"/>
        <w:ind w:firstLine="7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Marque et type de balise : </w:t>
      </w:r>
    </w:p>
    <w:p w:rsidR="00F76B8C" w:rsidRDefault="00F76B8C" w:rsidP="00D855C5">
      <w:pPr>
        <w:spacing w:after="0"/>
        <w:ind w:firstLine="7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Fréquence exacte de la balise : </w:t>
      </w:r>
    </w:p>
    <w:p w:rsidR="00F76B8C" w:rsidRDefault="00F76B8C" w:rsidP="00D855C5">
      <w:pPr>
        <w:spacing w:after="0"/>
        <w:ind w:firstLine="7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Présence du GPS :</w:t>
      </w: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</w:p>
    <w:p w:rsidR="00F76B8C" w:rsidRDefault="00F76B8C" w:rsidP="00D855C5">
      <w:pPr>
        <w:spacing w:after="0"/>
        <w:rPr>
          <w:rFonts w:ascii="Arial" w:hAnsi="Arial" w:cs="Arial"/>
          <w:u w:val="single"/>
          <w:lang w:val="fr-FR"/>
        </w:rPr>
      </w:pPr>
      <w:r w:rsidRPr="00D855C5">
        <w:rPr>
          <w:rFonts w:ascii="Arial" w:hAnsi="Arial" w:cs="Arial"/>
          <w:u w:val="single"/>
          <w:lang w:val="fr-FR"/>
        </w:rPr>
        <w:t xml:space="preserve">Récepteur </w:t>
      </w:r>
      <w:r>
        <w:rPr>
          <w:rFonts w:ascii="Arial" w:hAnsi="Arial" w:cs="Arial"/>
          <w:u w:val="single"/>
          <w:lang w:val="fr-FR"/>
        </w:rPr>
        <w:t xml:space="preserve">406 </w:t>
      </w:r>
      <w:r w:rsidRPr="00D855C5">
        <w:rPr>
          <w:rFonts w:ascii="Arial" w:hAnsi="Arial" w:cs="Arial"/>
          <w:u w:val="single"/>
          <w:lang w:val="fr-FR"/>
        </w:rPr>
        <w:t>utilisé</w:t>
      </w:r>
      <w:r>
        <w:rPr>
          <w:rFonts w:ascii="Arial" w:hAnsi="Arial" w:cs="Arial"/>
          <w:u w:val="single"/>
          <w:lang w:val="fr-FR"/>
        </w:rPr>
        <w:t xml:space="preserve"> pour le décodage</w:t>
      </w: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  <w:r w:rsidRPr="00D855C5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Marque et type :</w:t>
      </w: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  <w:t>Modifications effectuées sur le récepteur :</w:t>
      </w: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  <w:t>Fréquence exacte du récepteur :</w:t>
      </w: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  <w:t>Sortie « discriminateur » ou « 9600bd » :</w:t>
      </w: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  <w:t>Cordon de liaison « Récepteur – Décodeur » :</w:t>
      </w: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  <w:t>Connectique :</w:t>
      </w: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</w:p>
    <w:p w:rsidR="00F76B8C" w:rsidRPr="000A5DD6" w:rsidRDefault="00F76B8C" w:rsidP="00D855C5">
      <w:pPr>
        <w:spacing w:after="0"/>
        <w:rPr>
          <w:rFonts w:ascii="Arial" w:hAnsi="Arial" w:cs="Arial"/>
          <w:u w:val="single"/>
          <w:lang w:val="fr-FR"/>
        </w:rPr>
      </w:pPr>
      <w:r w:rsidRPr="000A5DD6">
        <w:rPr>
          <w:rFonts w:ascii="Arial" w:hAnsi="Arial" w:cs="Arial"/>
          <w:u w:val="single"/>
          <w:lang w:val="fr-FR"/>
        </w:rPr>
        <w:t>Décodeur utilisé</w:t>
      </w: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  <w:t>Type et modèle :</w:t>
      </w: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  <w:t>Affichage de « ID 15 hexa » :</w:t>
      </w: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  <w:t>Affichage de la position :</w:t>
      </w: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</w:p>
    <w:p w:rsidR="00F76B8C" w:rsidRPr="00DF0FC6" w:rsidRDefault="00F76B8C" w:rsidP="00D855C5">
      <w:pPr>
        <w:spacing w:after="0"/>
        <w:rPr>
          <w:rFonts w:ascii="Arial" w:hAnsi="Arial" w:cs="Arial"/>
          <w:u w:val="single"/>
          <w:lang w:val="fr-FR"/>
        </w:rPr>
      </w:pPr>
      <w:r w:rsidRPr="00DF0FC6">
        <w:rPr>
          <w:rFonts w:ascii="Arial" w:hAnsi="Arial" w:cs="Arial"/>
          <w:u w:val="single"/>
          <w:lang w:val="fr-FR"/>
        </w:rPr>
        <w:t>Renseignements complémentaires</w:t>
      </w: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  <w:bookmarkStart w:id="0" w:name="_GoBack"/>
      <w:bookmarkEnd w:id="0"/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Document à retourner rempli à l’adresse : </w:t>
      </w:r>
      <w:hyperlink r:id="rId4" w:history="1">
        <w:r w:rsidRPr="000977DA">
          <w:rPr>
            <w:rStyle w:val="Hyperlink"/>
            <w:rFonts w:ascii="Arial" w:hAnsi="Arial" w:cs="Arial"/>
            <w:lang w:val="fr-FR"/>
          </w:rPr>
          <w:t>F1LVT@yahoo.fr</w:t>
        </w:r>
      </w:hyperlink>
    </w:p>
    <w:p w:rsidR="00F76B8C" w:rsidRDefault="00F76B8C" w:rsidP="00D855C5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Merci pour votre contribution.</w:t>
      </w:r>
    </w:p>
    <w:p w:rsidR="00F76B8C" w:rsidRPr="00D855C5" w:rsidRDefault="00F76B8C" w:rsidP="00D855C5">
      <w:pPr>
        <w:spacing w:after="0"/>
        <w:rPr>
          <w:rFonts w:ascii="Arial" w:hAnsi="Arial" w:cs="Arial"/>
          <w:lang w:val="fr-FR"/>
        </w:rPr>
      </w:pPr>
    </w:p>
    <w:sectPr w:rsidR="00F76B8C" w:rsidRPr="00D855C5" w:rsidSect="00426F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AAB"/>
    <w:rsid w:val="00020413"/>
    <w:rsid w:val="00074929"/>
    <w:rsid w:val="000977DA"/>
    <w:rsid w:val="000A5DD6"/>
    <w:rsid w:val="003F192F"/>
    <w:rsid w:val="00426F07"/>
    <w:rsid w:val="005B6AAB"/>
    <w:rsid w:val="00A42DF7"/>
    <w:rsid w:val="00C21ADC"/>
    <w:rsid w:val="00D54669"/>
    <w:rsid w:val="00D855C5"/>
    <w:rsid w:val="00DF0FC6"/>
    <w:rsid w:val="00EA134E"/>
    <w:rsid w:val="00F7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07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0F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1LVT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149</Words>
  <Characters>821</Characters>
  <Application>Microsoft Office Outlook</Application>
  <DocSecurity>0</DocSecurity>
  <Lines>0</Lines>
  <Paragraphs>0</Paragraphs>
  <ScaleCrop>false</ScaleCrop>
  <Company>G2ELab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Yonnet</dc:creator>
  <cp:keywords/>
  <dc:description/>
  <cp:lastModifiedBy>INPG</cp:lastModifiedBy>
  <cp:revision>4</cp:revision>
  <dcterms:created xsi:type="dcterms:W3CDTF">2015-05-04T20:22:00Z</dcterms:created>
  <dcterms:modified xsi:type="dcterms:W3CDTF">2015-05-04T21:22:00Z</dcterms:modified>
</cp:coreProperties>
</file>